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5" w:rsidRDefault="00BF6E45" w:rsidP="00BF6E4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3"/>
          <w:lang w:eastAsia="pt-BR"/>
        </w:rPr>
      </w:pPr>
      <w:r w:rsidRPr="00BF6E45">
        <w:rPr>
          <w:rFonts w:ascii="Verdana" w:eastAsia="Times New Roman" w:hAnsi="Verdana" w:cs="Arial"/>
          <w:b/>
          <w:bCs/>
          <w:sz w:val="16"/>
          <w:szCs w:val="13"/>
          <w:lang w:eastAsia="pt-BR"/>
        </w:rPr>
        <w:t xml:space="preserve">ANEXO para estudantes de nível superior por tombamento I – Vagas </w:t>
      </w:r>
    </w:p>
    <w:p w:rsidR="00BF6E45" w:rsidRDefault="00BF6E45" w:rsidP="00BF6E4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3"/>
          <w:lang w:eastAsia="pt-BR"/>
        </w:rPr>
      </w:pPr>
    </w:p>
    <w:p w:rsidR="00BF6E45" w:rsidRPr="00BF6E45" w:rsidRDefault="00BF6E45" w:rsidP="00BF6E4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3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2"/>
        <w:gridCol w:w="923"/>
        <w:gridCol w:w="916"/>
        <w:gridCol w:w="909"/>
        <w:gridCol w:w="916"/>
        <w:gridCol w:w="916"/>
        <w:gridCol w:w="1110"/>
        <w:gridCol w:w="15"/>
        <w:gridCol w:w="1267"/>
      </w:tblGrid>
      <w:tr w:rsidR="00BF6E45" w:rsidRPr="00BF6E45" w:rsidTr="00141853">
        <w:trPr>
          <w:trHeight w:val="57"/>
          <w:jc w:val="center"/>
        </w:trPr>
        <w:tc>
          <w:tcPr>
            <w:tcW w:w="905" w:type="pct"/>
            <w:vMerge w:val="restar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Unidades beneficiadas com o auxílio de estagiários</w:t>
            </w:r>
          </w:p>
        </w:tc>
        <w:tc>
          <w:tcPr>
            <w:tcW w:w="4095" w:type="pct"/>
            <w:gridSpan w:val="8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Vinculadas ao número de processos tombados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Merge/>
            <w:vAlign w:val="center"/>
          </w:tcPr>
          <w:p w:rsidR="00BF6E45" w:rsidRPr="00BF6E45" w:rsidRDefault="00BF6E45" w:rsidP="00BF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até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999</w:t>
            </w:r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1000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1999</w:t>
            </w:r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2000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2999</w:t>
            </w:r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3000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3999</w:t>
            </w:r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4000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4999</w:t>
            </w:r>
          </w:p>
        </w:tc>
        <w:tc>
          <w:tcPr>
            <w:tcW w:w="661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5000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6999</w:t>
            </w:r>
          </w:p>
        </w:tc>
        <w:tc>
          <w:tcPr>
            <w:tcW w:w="74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Igual ou superior a 7000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Varas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Cíveis</w:t>
            </w:r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661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74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Varas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Família</w:t>
            </w:r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661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74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Varas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Criminais</w:t>
            </w:r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661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74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Varas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Empresariais</w:t>
            </w:r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661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74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Juizados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Especiais Cíveis</w:t>
            </w:r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661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74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Juizados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Especiais Criminais</w:t>
            </w:r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661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74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Juizados de Viol. </w:t>
            </w:r>
            <w:proofErr w:type="spell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Domést</w:t>
            </w:r>
            <w:proofErr w:type="spell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. Fam. Contra a </w:t>
            </w: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Mulher</w:t>
            </w:r>
            <w:proofErr w:type="gramEnd"/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661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74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Juiz. Viol. Dom. Fam. Contra Mulher Esp. Crim.</w:t>
            </w:r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65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754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Juizados Especiais da Fazenda Pública</w:t>
            </w:r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65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  <w:proofErr w:type="gramEnd"/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754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</w:t>
            </w:r>
            <w:proofErr w:type="gramEnd"/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Auditoria </w:t>
            </w: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 Justiça Militar</w:t>
            </w:r>
            <w:proofErr w:type="gramEnd"/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65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754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Varas Únicas/ 1</w:t>
            </w:r>
            <w:r w:rsidRPr="00BF6E45">
              <w:rPr>
                <w:rFonts w:ascii="Verdana" w:eastAsia="Times New Roman" w:hAnsi="Verdana" w:cs="Arial"/>
                <w:sz w:val="16"/>
                <w:szCs w:val="13"/>
                <w:u w:val="single"/>
                <w:vertAlign w:val="superscript"/>
                <w:lang w:eastAsia="pt-BR"/>
              </w:rPr>
              <w:t>a</w:t>
            </w: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e 2</w:t>
            </w:r>
            <w:r w:rsidRPr="00BF6E45">
              <w:rPr>
                <w:rFonts w:ascii="Verdana" w:eastAsia="Times New Roman" w:hAnsi="Verdana" w:cs="Arial"/>
                <w:sz w:val="16"/>
                <w:szCs w:val="13"/>
                <w:u w:val="single"/>
                <w:vertAlign w:val="superscript"/>
                <w:lang w:eastAsia="pt-BR"/>
              </w:rPr>
              <w:t>a</w:t>
            </w: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Varas </w:t>
            </w:r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65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754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Varas de Família (comp. Inf. </w:t>
            </w:r>
            <w:proofErr w:type="spell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Juv</w:t>
            </w:r>
            <w:proofErr w:type="spell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. E Idoso</w:t>
            </w: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)</w:t>
            </w:r>
            <w:proofErr w:type="gramEnd"/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65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754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905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Varas da </w:t>
            </w:r>
            <w:proofErr w:type="spell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Inf</w:t>
            </w:r>
            <w:proofErr w:type="spell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, da Juventude e do Idoso Interior e </w:t>
            </w: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Regional</w:t>
            </w:r>
            <w:proofErr w:type="gramEnd"/>
          </w:p>
        </w:tc>
        <w:tc>
          <w:tcPr>
            <w:tcW w:w="54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53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538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652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754" w:type="pct"/>
            <w:gridSpan w:val="2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</w:tr>
    </w:tbl>
    <w:p w:rsidR="00BF6E45" w:rsidRDefault="00BF6E45"/>
    <w:p w:rsidR="00BF6E45" w:rsidRPr="00BF6E45" w:rsidRDefault="00BF6E45" w:rsidP="00BF6E4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3"/>
          <w:lang w:eastAsia="pt-BR"/>
        </w:rPr>
      </w:pPr>
      <w:r w:rsidRPr="00BF6E45">
        <w:rPr>
          <w:rFonts w:ascii="Verdana" w:eastAsia="Times New Roman" w:hAnsi="Verdana" w:cs="Arial"/>
          <w:b/>
          <w:bCs/>
          <w:sz w:val="16"/>
          <w:szCs w:val="13"/>
          <w:lang w:eastAsia="pt-BR"/>
        </w:rPr>
        <w:t xml:space="preserve">ANEXO II – Vagas para estudantes de nível </w:t>
      </w:r>
      <w:proofErr w:type="gramStart"/>
      <w:r w:rsidRPr="00BF6E45">
        <w:rPr>
          <w:rFonts w:ascii="Verdana" w:eastAsia="Times New Roman" w:hAnsi="Verdana" w:cs="Arial"/>
          <w:b/>
          <w:bCs/>
          <w:sz w:val="16"/>
          <w:szCs w:val="13"/>
          <w:lang w:eastAsia="pt-BR"/>
        </w:rPr>
        <w:t>superior fixas</w:t>
      </w:r>
      <w:proofErr w:type="gramEnd"/>
    </w:p>
    <w:p w:rsidR="00BF6E45" w:rsidRDefault="00BF6E4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0"/>
        <w:gridCol w:w="1764"/>
      </w:tblGrid>
      <w:tr w:rsidR="00BF6E45" w:rsidRPr="00BF6E45" w:rsidTr="00141853">
        <w:trPr>
          <w:trHeight w:val="194"/>
          <w:jc w:val="center"/>
        </w:trPr>
        <w:tc>
          <w:tcPr>
            <w:tcW w:w="3964" w:type="pct"/>
            <w:vMerge w:val="restar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Unidades beneficiadas com o auxílio de estagiários</w:t>
            </w:r>
          </w:p>
        </w:tc>
        <w:tc>
          <w:tcPr>
            <w:tcW w:w="1036" w:type="pct"/>
            <w:vMerge w:val="restar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Sem vinculação a processos</w:t>
            </w:r>
          </w:p>
        </w:tc>
      </w:tr>
      <w:tr w:rsidR="00BF6E45" w:rsidRPr="00BF6E45" w:rsidTr="00141853">
        <w:trPr>
          <w:trHeight w:val="194"/>
          <w:jc w:val="center"/>
        </w:trPr>
        <w:tc>
          <w:tcPr>
            <w:tcW w:w="3964" w:type="pct"/>
            <w:vMerge/>
            <w:vAlign w:val="center"/>
          </w:tcPr>
          <w:p w:rsidR="00BF6E45" w:rsidRPr="00BF6E45" w:rsidRDefault="00BF6E45" w:rsidP="00BF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036" w:type="pct"/>
            <w:vMerge/>
            <w:vAlign w:val="center"/>
          </w:tcPr>
          <w:p w:rsidR="00BF6E45" w:rsidRPr="00BF6E45" w:rsidRDefault="00BF6E45" w:rsidP="00BF6E4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Varas de Fazenda Pública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Cartório (Central) da Dívida Ativa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Central de Assessoramento Fazendário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Varas de Órfãos e Sucessões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 de Registros Públicos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Núcleos de </w:t>
            </w: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  <w:r w:rsidRPr="00BF6E45">
              <w:rPr>
                <w:rFonts w:ascii="Verdana" w:eastAsia="Times New Roman" w:hAnsi="Verdana" w:cs="Arial"/>
                <w:sz w:val="16"/>
                <w:szCs w:val="13"/>
                <w:u w:val="single"/>
                <w:vertAlign w:val="superscript"/>
                <w:lang w:eastAsia="pt-BR"/>
              </w:rPr>
              <w:t>0</w:t>
            </w: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Atendimento</w:t>
            </w:r>
            <w:proofErr w:type="gramEnd"/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Metade n</w:t>
            </w:r>
            <w:r w:rsidRPr="00BF6E45">
              <w:rPr>
                <w:rFonts w:ascii="Verdana" w:eastAsia="Times New Roman" w:hAnsi="Verdana" w:cs="Arial"/>
                <w:sz w:val="16"/>
                <w:szCs w:val="13"/>
                <w:u w:val="single"/>
                <w:vertAlign w:val="superscript"/>
                <w:lang w:eastAsia="pt-BR"/>
              </w:rPr>
              <w:t>0</w:t>
            </w: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de vagas 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do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Juizado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Núcleo de Autuação da Violência Doméstica </w:t>
            </w:r>
            <w:r w:rsidRPr="00BF6E45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(NUVID)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spell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Secret</w:t>
            </w:r>
            <w:proofErr w:type="spell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. Turmas Rec. Cíveis/ </w:t>
            </w:r>
            <w:proofErr w:type="spell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Crim</w:t>
            </w:r>
            <w:proofErr w:type="spell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/ Faz. Pública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Núcleo </w:t>
            </w:r>
            <w:proofErr w:type="spell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Atend</w:t>
            </w:r>
            <w:proofErr w:type="spell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. </w:t>
            </w:r>
            <w:proofErr w:type="spell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Distr</w:t>
            </w:r>
            <w:proofErr w:type="spell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. Aut. Citação (NADAC) 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Metade n</w:t>
            </w:r>
            <w:r w:rsidRPr="00BF6E45">
              <w:rPr>
                <w:rFonts w:ascii="Verdana" w:eastAsia="Times New Roman" w:hAnsi="Verdana" w:cs="Arial"/>
                <w:sz w:val="16"/>
                <w:szCs w:val="13"/>
                <w:u w:val="single"/>
                <w:vertAlign w:val="superscript"/>
                <w:lang w:eastAsia="pt-BR"/>
              </w:rPr>
              <w:t>0</w:t>
            </w: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de vagas </w:t>
            </w:r>
          </w:p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do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Juizado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CAPITAL NADAC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Varas da </w:t>
            </w:r>
            <w:proofErr w:type="spell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Inf</w:t>
            </w:r>
            <w:proofErr w:type="spell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, da Juventude e do Idoso da </w:t>
            </w: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Capital</w:t>
            </w:r>
            <w:proofErr w:type="gramEnd"/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Vara da Infância e da Juventude da Capital 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Equipe Técnica Interdisciplinar Cível (ETIC)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Vara de Execuções Penais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Cartório Unificado Cível 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Centros de Mediação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Central de Assessoramento Criminal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Cartório Just. Itinerante da Comarca da Capital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Cartório Base da Justiça Itinerante das UPPS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Cartório/Posto da Justiça Itinerante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Núcleo Permanente de Métodos Consensuais de Solução de Conflitos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Central de Autuação (Fórum Central)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Central de Arquivamento do 1º NUR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</w:t>
            </w:r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Núcleos de Autuação (interior)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Núcleo de Arquivamento por NUR (exceto 1º NUR)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Centrais de Cumprimento de Mandado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Central de Penas e Medidas Alternativas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Central de Serviços Especiais 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Centro Permanente de Conciliação (Capital)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</w:tr>
      <w:tr w:rsidR="00BF6E45" w:rsidRPr="00BF6E45" w:rsidTr="00141853">
        <w:trPr>
          <w:trHeight w:val="57"/>
          <w:jc w:val="center"/>
        </w:trPr>
        <w:tc>
          <w:tcPr>
            <w:tcW w:w="3964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Secretarias das Câmaras </w:t>
            </w: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Cíveis/Criminais</w:t>
            </w:r>
            <w:proofErr w:type="gramEnd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</w:t>
            </w:r>
          </w:p>
        </w:tc>
        <w:tc>
          <w:tcPr>
            <w:tcW w:w="1036" w:type="pct"/>
            <w:vAlign w:val="center"/>
          </w:tcPr>
          <w:p w:rsidR="00BF6E45" w:rsidRPr="00BF6E45" w:rsidRDefault="00BF6E45" w:rsidP="00BF6E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BF6E45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</w:tr>
    </w:tbl>
    <w:p w:rsidR="00BF6E45" w:rsidRDefault="00BF6E45">
      <w:bookmarkStart w:id="0" w:name="_GoBack"/>
      <w:bookmarkEnd w:id="0"/>
    </w:p>
    <w:sectPr w:rsidR="00BF6E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45"/>
    <w:rsid w:val="00BF6E45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</dc:creator>
  <cp:lastModifiedBy>Cristina Maria Pedro</cp:lastModifiedBy>
  <cp:revision>1</cp:revision>
  <dcterms:created xsi:type="dcterms:W3CDTF">2013-12-20T14:32:00Z</dcterms:created>
  <dcterms:modified xsi:type="dcterms:W3CDTF">2013-12-20T14:38:00Z</dcterms:modified>
</cp:coreProperties>
</file>